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81528B" w:rsidRPr="00F92732" w:rsidTr="00660FF1">
        <w:tc>
          <w:tcPr>
            <w:tcW w:w="4112" w:type="dxa"/>
          </w:tcPr>
          <w:p w:rsidR="0081528B" w:rsidRPr="00660FF1" w:rsidRDefault="00660FF1" w:rsidP="00B1013F">
            <w:pPr>
              <w:rPr>
                <w:rFonts w:ascii="Tw Cen MT" w:hAnsi="Tw Cen MT"/>
                <w:b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b/>
                <w:sz w:val="36"/>
                <w:szCs w:val="36"/>
              </w:rPr>
              <w:t xml:space="preserve">SOLICITUD: </w:t>
            </w:r>
            <w:r w:rsidR="00F939EA">
              <w:rPr>
                <w:rFonts w:ascii="Tw Cen MT" w:hAnsi="Tw Cen MT"/>
                <w:b/>
                <w:sz w:val="36"/>
                <w:szCs w:val="36"/>
              </w:rPr>
              <w:t>TRIBUNAL DE COMPENSACION</w:t>
            </w:r>
          </w:p>
        </w:tc>
      </w:tr>
    </w:tbl>
    <w:p w:rsidR="005F1E94" w:rsidRPr="005F1E94" w:rsidRDefault="005F1E94" w:rsidP="008A04C5">
      <w:pPr>
        <w:jc w:val="both"/>
        <w:rPr>
          <w:rFonts w:ascii="Tw Cen MT" w:hAnsi="Tw Cen MT"/>
          <w:b/>
        </w:rPr>
      </w:pP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299"/>
        <w:gridCol w:w="2925"/>
        <w:gridCol w:w="1335"/>
        <w:gridCol w:w="5215"/>
      </w:tblGrid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APELLIDOS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DNI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TELEFONO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EMAIL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</w:tbl>
    <w:p w:rsidR="00F92732" w:rsidRPr="00660FF1" w:rsidRDefault="00F92732" w:rsidP="008A04C5">
      <w:pPr>
        <w:jc w:val="both"/>
        <w:rPr>
          <w:rFonts w:ascii="Tw Cen MT" w:hAnsi="Tw Cen MT"/>
          <w:b/>
          <w:sz w:val="32"/>
          <w:szCs w:val="3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</w:tblGrid>
      <w:tr w:rsidR="00660FF1" w:rsidRPr="00660FF1" w:rsidTr="00792EB9">
        <w:tc>
          <w:tcPr>
            <w:tcW w:w="4254" w:type="dxa"/>
          </w:tcPr>
          <w:p w:rsidR="008818B3" w:rsidRPr="00660FF1" w:rsidRDefault="008818B3" w:rsidP="00C40AEC">
            <w:pPr>
              <w:jc w:val="both"/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GRADO:</w:t>
            </w:r>
          </w:p>
        </w:tc>
      </w:tr>
      <w:tr w:rsidR="00660FF1" w:rsidRPr="00660FF1" w:rsidTr="00792EB9">
        <w:tc>
          <w:tcPr>
            <w:tcW w:w="4254" w:type="dxa"/>
          </w:tcPr>
          <w:p w:rsidR="008818B3" w:rsidRPr="00660FF1" w:rsidRDefault="008818B3" w:rsidP="00C40AEC">
            <w:pPr>
              <w:jc w:val="both"/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CURSO:</w:t>
            </w:r>
          </w:p>
        </w:tc>
      </w:tr>
    </w:tbl>
    <w:p w:rsidR="005F1E94" w:rsidRDefault="00776D59" w:rsidP="00F92732">
      <w:pPr>
        <w:jc w:val="righ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1013F" w:rsidRPr="00B1013F" w:rsidTr="00B1013F">
        <w:trPr>
          <w:trHeight w:val="31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3F" w:rsidRDefault="00B1013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DE LA ASIGNATURA </w:t>
            </w:r>
            <w:r w:rsidR="00F939EA">
              <w:rPr>
                <w:rFonts w:ascii="Calibri" w:hAnsi="Calibri" w:cs="Calibri"/>
                <w:b/>
                <w:bCs/>
                <w:color w:val="000000"/>
              </w:rPr>
              <w:t xml:space="preserve"> CUYA COMPENSACIÓN SOLICITA</w:t>
            </w:r>
          </w:p>
        </w:tc>
      </w:tr>
      <w:tr w:rsidR="00B1013F" w:rsidRPr="00D703B7" w:rsidTr="00B1013F">
        <w:trPr>
          <w:trHeight w:val="871"/>
        </w:trPr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3F" w:rsidRPr="00D703B7" w:rsidRDefault="00B1013F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</w:tbl>
    <w:p w:rsidR="00B1013F" w:rsidRDefault="00D81105" w:rsidP="00B1013F">
      <w:pPr>
        <w:jc w:val="center"/>
        <w:rPr>
          <w:rFonts w:asciiTheme="minorHAnsi" w:hAnsiTheme="minorHAnsi" w:cstheme="minorHAnsi"/>
          <w:sz w:val="32"/>
          <w:szCs w:val="32"/>
        </w:rPr>
      </w:pP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B1013F" w:rsidTr="00F939EA">
        <w:trPr>
          <w:trHeight w:val="5728"/>
        </w:trPr>
        <w:tc>
          <w:tcPr>
            <w:tcW w:w="10774" w:type="dxa"/>
          </w:tcPr>
          <w:p w:rsidR="00B1013F" w:rsidRPr="00F939EA" w:rsidRDefault="00F939EA" w:rsidP="00B1013F">
            <w:pPr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F939EA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Requisitos y límites para solicitar Tribunal de Compensación</w:t>
            </w:r>
          </w:p>
          <w:p w:rsidR="00F939EA" w:rsidRDefault="00B1013F" w:rsidP="00F939EA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Requisitos:</w:t>
            </w:r>
          </w:p>
          <w:p w:rsidR="00B1013F" w:rsidRPr="00B1013F" w:rsidRDefault="00B1013F" w:rsidP="00F939E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Que les reste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una sola asignatura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 distinta del Trabajo de Fin de Grado, para finalizar los estudios, siempre que dicha asignatura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no supere los 12 créditos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ECTS y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no constituya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por sí sola una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materia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.</w:t>
            </w:r>
          </w:p>
          <w:p w:rsidR="00B1013F" w:rsidRPr="00B1013F" w:rsidRDefault="00B1013F" w:rsidP="00B101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Será necesario haber cursado un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mínimo del 50 por 1</w:t>
            </w:r>
            <w:bookmarkStart w:id="0" w:name="_GoBack"/>
            <w:bookmarkEnd w:id="0"/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00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de la carga lectiva de su titulación en la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Universidad Complutense de Madrid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.</w:t>
            </w:r>
          </w:p>
          <w:p w:rsidR="00B1013F" w:rsidRPr="00B1013F" w:rsidRDefault="00B1013F" w:rsidP="00B101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Deberán estar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matriculados de la asignatura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objeto de compensación curricular.</w:t>
            </w:r>
          </w:p>
          <w:p w:rsidR="00B1013F" w:rsidRPr="00B1013F" w:rsidRDefault="00B1013F" w:rsidP="00B101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Que se hayan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presentado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 al menos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cuatro veces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 para la superación de la asignatura cuya calificación solicitan sea compensada.</w:t>
            </w:r>
          </w:p>
          <w:p w:rsidR="00B1013F" w:rsidRDefault="00B1013F" w:rsidP="00B101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Que la nota media en dos de las calificaciones obtenidas de las convocatorias presentadas en dicha asignatura, sea de al menos un 3.</w:t>
            </w:r>
          </w:p>
          <w:p w:rsidR="00B1013F" w:rsidRPr="00B1013F" w:rsidRDefault="00F939EA" w:rsidP="00B1013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L</w:t>
            </w:r>
            <w:r w:rsidR="00B1013F"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ímites: </w:t>
            </w:r>
          </w:p>
          <w:p w:rsidR="00B1013F" w:rsidRPr="00B1013F" w:rsidRDefault="00B1013F" w:rsidP="00B101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No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podrán ser objeto de compensación los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Trabajos Fin de Grado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 el </w:t>
            </w:r>
            <w:proofErr w:type="spellStart"/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Practicum</w:t>
            </w:r>
            <w:proofErr w:type="spellEnd"/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 las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prácticas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externas curriculares o extracurriculares, las prácticas profesionales, las prácticas tuteladas o las prácticas clínicas.</w:t>
            </w:r>
          </w:p>
          <w:p w:rsidR="00B1013F" w:rsidRPr="00B1013F" w:rsidRDefault="00B1013F" w:rsidP="00B101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No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podrán ser objeto de compensación las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asignaturas optativas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,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salvo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que la no superación de las mismas suponga la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obligatoriedad de adaptarse a un plan nuevo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o cambiar de itinerario o mención.</w:t>
            </w:r>
          </w:p>
          <w:p w:rsidR="00B1013F" w:rsidRDefault="00B1013F" w:rsidP="00B101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Estudiantes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procedentes de otras universidades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a los que ya se les haya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concedido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la evaluación por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compensación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curricular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en su universidad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de procedencia </w:t>
            </w:r>
            <w:r w:rsidRPr="00B1013F">
              <w:rPr>
                <w:rStyle w:val="Textoennegrita"/>
                <w:rFonts w:ascii="Arial" w:hAnsi="Arial" w:cs="Arial"/>
                <w:color w:val="454545"/>
                <w:sz w:val="20"/>
                <w:szCs w:val="20"/>
              </w:rPr>
              <w:t>no podrán solicitar otra</w:t>
            </w:r>
            <w:r w:rsidRPr="00B1013F">
              <w:rPr>
                <w:rFonts w:ascii="Arial" w:hAnsi="Arial" w:cs="Arial"/>
                <w:color w:val="454545"/>
                <w:sz w:val="20"/>
                <w:szCs w:val="20"/>
              </w:rPr>
              <w:t> compensación en la UCM.</w:t>
            </w:r>
          </w:p>
        </w:tc>
      </w:tr>
    </w:tbl>
    <w:p w:rsidR="00B1013F" w:rsidRDefault="00B1013F" w:rsidP="00B1013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660FF1" w:rsidRPr="00660FF1" w:rsidRDefault="00F939EA" w:rsidP="006175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60FF1">
        <w:rPr>
          <w:rFonts w:asciiTheme="minorHAnsi" w:hAnsiTheme="minorHAnsi" w:cstheme="minorHAnsi"/>
        </w:rPr>
        <w:t>ECHA</w:t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</w:r>
      <w:r w:rsidR="00660FF1">
        <w:rPr>
          <w:rFonts w:asciiTheme="minorHAnsi" w:hAnsiTheme="minorHAnsi" w:cstheme="minorHAnsi"/>
        </w:rPr>
        <w:tab/>
        <w:t>FIRMA</w:t>
      </w:r>
    </w:p>
    <w:sectPr w:rsidR="00660FF1" w:rsidRPr="00660FF1" w:rsidSect="00BA4799">
      <w:headerReference w:type="default" r:id="rId8"/>
      <w:footerReference w:type="default" r:id="rId9"/>
      <w:pgSz w:w="11906" w:h="16838"/>
      <w:pgMar w:top="1417" w:right="991" w:bottom="284" w:left="1134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0B" w:rsidRDefault="007D4B0B" w:rsidP="00D42F22">
      <w:r>
        <w:separator/>
      </w:r>
    </w:p>
  </w:endnote>
  <w:endnote w:type="continuationSeparator" w:id="0">
    <w:p w:rsidR="007D4B0B" w:rsidRDefault="007D4B0B" w:rsidP="00D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center" w:tblpY="15112"/>
      <w:tblW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</w:tblGrid>
    <w:tr w:rsidR="009D66B1" w:rsidRPr="00D42F22" w:rsidTr="009D66B1">
      <w:trPr>
        <w:trHeight w:val="145"/>
      </w:trPr>
      <w:tc>
        <w:tcPr>
          <w:tcW w:w="1844" w:type="dxa"/>
        </w:tcPr>
        <w:p w:rsidR="009D66B1" w:rsidRPr="00D42F22" w:rsidRDefault="009D66B1" w:rsidP="00422C81">
          <w:pPr>
            <w:rPr>
              <w:rFonts w:asciiTheme="minorHAnsi" w:hAnsiTheme="minorHAnsi"/>
              <w:sz w:val="14"/>
              <w:szCs w:val="32"/>
            </w:rPr>
          </w:pPr>
        </w:p>
      </w:tc>
    </w:tr>
  </w:tbl>
  <w:p w:rsidR="009D66B1" w:rsidRDefault="00776D59" w:rsidP="009D66B1">
    <w:pPr>
      <w:pStyle w:val="Piedepgina"/>
      <w:ind w:left="-709"/>
    </w:pPr>
    <w:r>
      <w:t>ILMA. SRA. DECANA DE LA FACULTAD DE ENFERMERIA, FISIOTERAPIA Y PODOLOGIA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0B" w:rsidRDefault="007D4B0B" w:rsidP="00D42F22">
      <w:r>
        <w:separator/>
      </w:r>
    </w:p>
  </w:footnote>
  <w:footnote w:type="continuationSeparator" w:id="0">
    <w:p w:rsidR="007D4B0B" w:rsidRDefault="007D4B0B" w:rsidP="00D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E" w:rsidRDefault="00461193" w:rsidP="00461193">
    <w:pPr>
      <w:pStyle w:val="Encabezado"/>
    </w:pPr>
    <w:r>
      <w:rPr>
        <w:noProof/>
      </w:rPr>
      <w:drawing>
        <wp:inline distT="0" distB="0" distL="0" distR="0">
          <wp:extent cx="1147642" cy="1047750"/>
          <wp:effectExtent l="19050" t="0" r="0" b="0"/>
          <wp:docPr id="3" name="2 Imagen" descr="ucompluten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mplutens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59" cy="10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2B4B71">
      <w:t xml:space="preserve">          </w:t>
    </w:r>
    <w:r>
      <w:t xml:space="preserve">              </w:t>
    </w:r>
    <w:r w:rsidR="002B4B71">
      <w:rPr>
        <w:noProof/>
      </w:rPr>
      <w:drawing>
        <wp:inline distT="0" distB="0" distL="0" distR="0">
          <wp:extent cx="1514475" cy="968695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57" cy="9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B71" w:rsidRPr="00461193" w:rsidRDefault="002B4B71" w:rsidP="00461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4A5"/>
    <w:multiLevelType w:val="multilevel"/>
    <w:tmpl w:val="7BF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40C26"/>
    <w:multiLevelType w:val="hybridMultilevel"/>
    <w:tmpl w:val="365A7218"/>
    <w:lvl w:ilvl="0" w:tplc="74E87B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E90"/>
    <w:multiLevelType w:val="multilevel"/>
    <w:tmpl w:val="BC5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B6DE2"/>
    <w:multiLevelType w:val="hybridMultilevel"/>
    <w:tmpl w:val="C380BF36"/>
    <w:lvl w:ilvl="0" w:tplc="39F863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E"/>
    <w:rsid w:val="00065850"/>
    <w:rsid w:val="000746E2"/>
    <w:rsid w:val="00082A25"/>
    <w:rsid w:val="000D549A"/>
    <w:rsid w:val="0011278E"/>
    <w:rsid w:val="001C006B"/>
    <w:rsid w:val="001E11ED"/>
    <w:rsid w:val="00202B4C"/>
    <w:rsid w:val="00220BBB"/>
    <w:rsid w:val="00250AF9"/>
    <w:rsid w:val="00253271"/>
    <w:rsid w:val="00273C43"/>
    <w:rsid w:val="00286C37"/>
    <w:rsid w:val="002A4F63"/>
    <w:rsid w:val="002B3107"/>
    <w:rsid w:val="002B4B71"/>
    <w:rsid w:val="002E5A3B"/>
    <w:rsid w:val="002F31BD"/>
    <w:rsid w:val="00307E1B"/>
    <w:rsid w:val="003349DA"/>
    <w:rsid w:val="0033665B"/>
    <w:rsid w:val="00343CB6"/>
    <w:rsid w:val="00370359"/>
    <w:rsid w:val="00376322"/>
    <w:rsid w:val="003869AE"/>
    <w:rsid w:val="00393A34"/>
    <w:rsid w:val="003B1461"/>
    <w:rsid w:val="003C2320"/>
    <w:rsid w:val="003D4F99"/>
    <w:rsid w:val="00422C81"/>
    <w:rsid w:val="004238AB"/>
    <w:rsid w:val="00450937"/>
    <w:rsid w:val="00461193"/>
    <w:rsid w:val="004C2B29"/>
    <w:rsid w:val="004D6C48"/>
    <w:rsid w:val="005067B9"/>
    <w:rsid w:val="0053023A"/>
    <w:rsid w:val="00576C27"/>
    <w:rsid w:val="00577B5B"/>
    <w:rsid w:val="00596976"/>
    <w:rsid w:val="005F1E94"/>
    <w:rsid w:val="00610D71"/>
    <w:rsid w:val="00617567"/>
    <w:rsid w:val="00660FF1"/>
    <w:rsid w:val="00683CE2"/>
    <w:rsid w:val="006B1337"/>
    <w:rsid w:val="006C0256"/>
    <w:rsid w:val="006F30B2"/>
    <w:rsid w:val="006F38E3"/>
    <w:rsid w:val="006F7480"/>
    <w:rsid w:val="00702D10"/>
    <w:rsid w:val="00712A67"/>
    <w:rsid w:val="00745571"/>
    <w:rsid w:val="00760DD0"/>
    <w:rsid w:val="00776D59"/>
    <w:rsid w:val="00782D0B"/>
    <w:rsid w:val="00792EB9"/>
    <w:rsid w:val="007A18D8"/>
    <w:rsid w:val="007B372E"/>
    <w:rsid w:val="007D4B0B"/>
    <w:rsid w:val="007E55CB"/>
    <w:rsid w:val="00813A83"/>
    <w:rsid w:val="0081528B"/>
    <w:rsid w:val="00847047"/>
    <w:rsid w:val="008750FD"/>
    <w:rsid w:val="008818B3"/>
    <w:rsid w:val="008A04C5"/>
    <w:rsid w:val="008C5E5F"/>
    <w:rsid w:val="008D02B8"/>
    <w:rsid w:val="008F5F51"/>
    <w:rsid w:val="008F6EE1"/>
    <w:rsid w:val="00933482"/>
    <w:rsid w:val="009A2FF6"/>
    <w:rsid w:val="009D66B1"/>
    <w:rsid w:val="009E19EA"/>
    <w:rsid w:val="009E7C9F"/>
    <w:rsid w:val="009F15DC"/>
    <w:rsid w:val="00A016BE"/>
    <w:rsid w:val="00A056BE"/>
    <w:rsid w:val="00A15581"/>
    <w:rsid w:val="00A16616"/>
    <w:rsid w:val="00A25145"/>
    <w:rsid w:val="00A26B65"/>
    <w:rsid w:val="00A307B3"/>
    <w:rsid w:val="00A46E1A"/>
    <w:rsid w:val="00A54BA5"/>
    <w:rsid w:val="00A90E01"/>
    <w:rsid w:val="00AC7DBB"/>
    <w:rsid w:val="00B01E75"/>
    <w:rsid w:val="00B1013F"/>
    <w:rsid w:val="00B20455"/>
    <w:rsid w:val="00B34ADE"/>
    <w:rsid w:val="00B41AAC"/>
    <w:rsid w:val="00B4532E"/>
    <w:rsid w:val="00B873C8"/>
    <w:rsid w:val="00B87971"/>
    <w:rsid w:val="00BA4799"/>
    <w:rsid w:val="00BE4EEA"/>
    <w:rsid w:val="00C01890"/>
    <w:rsid w:val="00C15EE0"/>
    <w:rsid w:val="00C632AF"/>
    <w:rsid w:val="00CF29FB"/>
    <w:rsid w:val="00D06D1B"/>
    <w:rsid w:val="00D42F22"/>
    <w:rsid w:val="00D703B7"/>
    <w:rsid w:val="00D81105"/>
    <w:rsid w:val="00DB3382"/>
    <w:rsid w:val="00DC4714"/>
    <w:rsid w:val="00DE4ACC"/>
    <w:rsid w:val="00E145F5"/>
    <w:rsid w:val="00E266A4"/>
    <w:rsid w:val="00E366FB"/>
    <w:rsid w:val="00E404D0"/>
    <w:rsid w:val="00E616D6"/>
    <w:rsid w:val="00EA6291"/>
    <w:rsid w:val="00EB3ADD"/>
    <w:rsid w:val="00EB6254"/>
    <w:rsid w:val="00ED77D0"/>
    <w:rsid w:val="00EF015D"/>
    <w:rsid w:val="00EF3332"/>
    <w:rsid w:val="00F34AAB"/>
    <w:rsid w:val="00F7292B"/>
    <w:rsid w:val="00F90CC8"/>
    <w:rsid w:val="00F92732"/>
    <w:rsid w:val="00F939EA"/>
    <w:rsid w:val="00FB037D"/>
    <w:rsid w:val="00FB2609"/>
    <w:rsid w:val="00FD49B3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16F60"/>
  <w15:docId w15:val="{052CF697-A621-4AC5-9815-23A378B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0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1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C2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3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4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2F22"/>
    <w:rPr>
      <w:sz w:val="24"/>
      <w:szCs w:val="24"/>
    </w:rPr>
  </w:style>
  <w:style w:type="paragraph" w:styleId="Piedepgina">
    <w:name w:val="footer"/>
    <w:basedOn w:val="Normal"/>
    <w:link w:val="PiedepginaCar"/>
    <w:rsid w:val="00D4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F22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8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013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1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rodrig\AppData\Local\Temp\2%20escudo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A9F7-04EB-4DC3-BDF3-3663470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escudos-1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RODRIGUEZ GUEMES</dc:creator>
  <cp:lastModifiedBy>FRANCISCO JAVIER RODRIGUEZ GUEMES</cp:lastModifiedBy>
  <cp:revision>2</cp:revision>
  <cp:lastPrinted>2022-02-22T12:41:00Z</cp:lastPrinted>
  <dcterms:created xsi:type="dcterms:W3CDTF">2022-02-25T11:35:00Z</dcterms:created>
  <dcterms:modified xsi:type="dcterms:W3CDTF">2022-02-25T11:35:00Z</dcterms:modified>
</cp:coreProperties>
</file>