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5137" w:rsidRDefault="009814D4" w:rsidP="009814D4">
      <w:pPr>
        <w:spacing w:after="32" w:line="265" w:lineRule="auto"/>
        <w:ind w:right="181"/>
      </w:pPr>
      <w:r>
        <w:rPr>
          <w:noProof/>
        </w:rPr>
        <w:drawing>
          <wp:inline distT="0" distB="0" distL="0" distR="0">
            <wp:extent cx="1323975" cy="1028700"/>
            <wp:effectExtent l="0" t="0" r="9525" b="0"/>
            <wp:docPr id="1" name="Imagen 1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tip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                           </w:t>
      </w:r>
      <w:r w:rsidR="00FE2897">
        <w:rPr>
          <w:rFonts w:ascii="Arial" w:eastAsia="Arial" w:hAnsi="Arial" w:cs="Arial"/>
          <w:sz w:val="24"/>
        </w:rPr>
        <w:t>ELECCIONES 202</w:t>
      </w:r>
      <w:r>
        <w:rPr>
          <w:rFonts w:ascii="Arial" w:eastAsia="Arial" w:hAnsi="Arial" w:cs="Arial"/>
          <w:sz w:val="24"/>
        </w:rPr>
        <w:t>6</w:t>
      </w:r>
      <w:r w:rsidR="00FE2897">
        <w:rPr>
          <w:rFonts w:ascii="Arial" w:eastAsia="Arial" w:hAnsi="Arial" w:cs="Arial"/>
          <w:sz w:val="24"/>
        </w:rPr>
        <w:t xml:space="preserve"> </w:t>
      </w:r>
    </w:p>
    <w:p w:rsidR="009814D4" w:rsidRDefault="00FE2897" w:rsidP="009814D4">
      <w:pPr>
        <w:spacing w:after="1047" w:line="265" w:lineRule="auto"/>
        <w:ind w:left="224" w:right="181" w:hanging="10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JUNTA DE FACULTAD</w:t>
      </w:r>
    </w:p>
    <w:p w:rsidR="00BC5137" w:rsidRDefault="00FE2897" w:rsidP="009814D4">
      <w:pPr>
        <w:spacing w:after="1047" w:line="240" w:lineRule="atLeast"/>
        <w:ind w:left="226" w:right="181" w:hanging="11"/>
        <w:jc w:val="center"/>
      </w:pPr>
      <w:r>
        <w:rPr>
          <w:rFonts w:ascii="Arial" w:eastAsia="Arial" w:hAnsi="Arial" w:cs="Arial"/>
          <w:b/>
          <w:sz w:val="24"/>
        </w:rPr>
        <w:t xml:space="preserve">ANEXO III </w:t>
      </w:r>
      <w:r>
        <w:rPr>
          <w:rFonts w:ascii="Arial" w:eastAsia="Arial" w:hAnsi="Arial" w:cs="Arial"/>
          <w:b/>
        </w:rPr>
        <w:t xml:space="preserve">OPCIÓN DE CENSO </w:t>
      </w:r>
    </w:p>
    <w:p w:rsidR="00BC5137" w:rsidRDefault="00FE2897">
      <w:pPr>
        <w:spacing w:after="192"/>
        <w:ind w:left="23" w:hanging="10"/>
        <w:jc w:val="center"/>
      </w:pPr>
      <w:r>
        <w:rPr>
          <w:rFonts w:ascii="Arial" w:eastAsia="Arial" w:hAnsi="Arial" w:cs="Arial"/>
          <w:b/>
        </w:rPr>
        <w:t xml:space="preserve">(Duplicidad de sectores, art. 26.3 Reglamento Electoral) </w:t>
      </w:r>
    </w:p>
    <w:tbl>
      <w:tblPr>
        <w:tblStyle w:val="TableGrid"/>
        <w:tblW w:w="10004" w:type="dxa"/>
        <w:tblInd w:w="-7" w:type="dxa"/>
        <w:tblCellMar>
          <w:left w:w="221" w:type="dxa"/>
          <w:right w:w="115" w:type="dxa"/>
        </w:tblCellMar>
        <w:tblLook w:val="04A0" w:firstRow="1" w:lastRow="0" w:firstColumn="1" w:lastColumn="0" w:noHBand="0" w:noVBand="1"/>
      </w:tblPr>
      <w:tblGrid>
        <w:gridCol w:w="10004"/>
      </w:tblGrid>
      <w:tr w:rsidR="00BC5137" w:rsidTr="004D45E0">
        <w:trPr>
          <w:trHeight w:val="941"/>
        </w:trPr>
        <w:tc>
          <w:tcPr>
            <w:tcW w:w="10004" w:type="dxa"/>
            <w:tcBorders>
              <w:top w:val="single" w:sz="4" w:space="0" w:color="E7E6E6" w:themeColor="background2"/>
              <w:left w:val="single" w:sz="4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BC5137" w:rsidRDefault="00FE2897">
            <w:r>
              <w:rPr>
                <w:rFonts w:ascii="Arial" w:eastAsia="Arial" w:hAnsi="Arial" w:cs="Arial"/>
              </w:rPr>
              <w:t xml:space="preserve">Nombre y apellidos: </w:t>
            </w:r>
          </w:p>
        </w:tc>
      </w:tr>
      <w:tr w:rsidR="00BC5137" w:rsidTr="004D45E0">
        <w:trPr>
          <w:trHeight w:val="947"/>
        </w:trPr>
        <w:tc>
          <w:tcPr>
            <w:tcW w:w="10004" w:type="dxa"/>
            <w:tcBorders>
              <w:top w:val="single" w:sz="6" w:space="0" w:color="C1C2C2"/>
              <w:left w:val="single" w:sz="4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BC5137" w:rsidRDefault="00FE2897">
            <w:r>
              <w:rPr>
                <w:rFonts w:ascii="Arial" w:eastAsia="Arial" w:hAnsi="Arial" w:cs="Arial"/>
              </w:rPr>
              <w:t xml:space="preserve">NIF/NIE/Pasaporte: </w:t>
            </w:r>
          </w:p>
        </w:tc>
      </w:tr>
      <w:tr w:rsidR="00BC5137" w:rsidTr="004D45E0">
        <w:trPr>
          <w:trHeight w:val="944"/>
        </w:trPr>
        <w:tc>
          <w:tcPr>
            <w:tcW w:w="10004" w:type="dxa"/>
            <w:tcBorders>
              <w:top w:val="single" w:sz="6" w:space="0" w:color="C1C2C2"/>
              <w:left w:val="single" w:sz="4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BC5137" w:rsidRDefault="00FE2897">
            <w:r>
              <w:rPr>
                <w:rFonts w:ascii="Arial" w:eastAsia="Arial" w:hAnsi="Arial" w:cs="Arial"/>
              </w:rPr>
              <w:t xml:space="preserve">Correo electrónico (UCM): </w:t>
            </w:r>
          </w:p>
        </w:tc>
      </w:tr>
      <w:tr w:rsidR="00AC68F4" w:rsidTr="004D45E0">
        <w:trPr>
          <w:trHeight w:val="944"/>
        </w:trPr>
        <w:tc>
          <w:tcPr>
            <w:tcW w:w="10004" w:type="dxa"/>
            <w:tcBorders>
              <w:top w:val="single" w:sz="6" w:space="0" w:color="C1C2C2"/>
              <w:left w:val="single" w:sz="4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AC68F4" w:rsidRDefault="00AC68F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Teléfono:</w:t>
            </w:r>
          </w:p>
        </w:tc>
      </w:tr>
      <w:tr w:rsidR="004D45E0" w:rsidTr="004D45E0">
        <w:trPr>
          <w:trHeight w:val="346"/>
        </w:trPr>
        <w:tc>
          <w:tcPr>
            <w:tcW w:w="10004" w:type="dxa"/>
            <w:tcBorders>
              <w:top w:val="single" w:sz="6" w:space="0" w:color="C1C2C2"/>
              <w:left w:val="single" w:sz="4" w:space="0" w:color="E7E6E6" w:themeColor="background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4D45E0" w:rsidRPr="00AC68F4" w:rsidRDefault="004D45E0" w:rsidP="00AC68F4">
            <w:pPr>
              <w:rPr>
                <w:rFonts w:ascii="Arial" w:eastAsia="Arial" w:hAnsi="Arial" w:cs="Arial"/>
                <w:b/>
              </w:rPr>
            </w:pPr>
          </w:p>
        </w:tc>
      </w:tr>
      <w:tr w:rsidR="00BC5137" w:rsidTr="004D45E0">
        <w:trPr>
          <w:trHeight w:val="1473"/>
        </w:trPr>
        <w:tc>
          <w:tcPr>
            <w:tcW w:w="10004" w:type="dxa"/>
            <w:tcBorders>
              <w:top w:val="single" w:sz="6" w:space="0" w:color="C1C2C2"/>
              <w:left w:val="single" w:sz="4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AC68F4" w:rsidRPr="00AC68F4" w:rsidRDefault="00AC68F4" w:rsidP="00AC68F4">
            <w:pPr>
              <w:rPr>
                <w:rFonts w:ascii="Arial" w:eastAsia="Arial" w:hAnsi="Arial" w:cs="Arial"/>
                <w:b/>
              </w:rPr>
            </w:pPr>
            <w:r w:rsidRPr="00AC68F4">
              <w:rPr>
                <w:rFonts w:ascii="Arial" w:eastAsia="Arial" w:hAnsi="Arial" w:cs="Arial"/>
                <w:b/>
              </w:rPr>
              <w:t>Sectores a los que pertenezco:</w:t>
            </w:r>
          </w:p>
          <w:p w:rsidR="00AC68F4" w:rsidRDefault="00AC68F4" w:rsidP="00AC68F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1.</w:t>
            </w:r>
          </w:p>
          <w:p w:rsidR="00BC5137" w:rsidRDefault="00AC68F4" w:rsidP="00AC68F4">
            <w:r>
              <w:rPr>
                <w:rFonts w:ascii="Arial" w:eastAsia="Arial" w:hAnsi="Arial" w:cs="Arial"/>
              </w:rPr>
              <w:t>2.</w:t>
            </w:r>
          </w:p>
        </w:tc>
      </w:tr>
      <w:tr w:rsidR="00AC68F4" w:rsidTr="004D45E0">
        <w:trPr>
          <w:trHeight w:val="327"/>
        </w:trPr>
        <w:tc>
          <w:tcPr>
            <w:tcW w:w="10004" w:type="dxa"/>
            <w:tcBorders>
              <w:top w:val="single" w:sz="6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AC68F4" w:rsidRDefault="00AC68F4">
            <w:pPr>
              <w:rPr>
                <w:rFonts w:ascii="Arial" w:eastAsia="Arial" w:hAnsi="Arial" w:cs="Arial"/>
              </w:rPr>
            </w:pPr>
          </w:p>
        </w:tc>
      </w:tr>
      <w:tr w:rsidR="00AC68F4" w:rsidTr="004D45E0">
        <w:trPr>
          <w:trHeight w:val="947"/>
        </w:trPr>
        <w:tc>
          <w:tcPr>
            <w:tcW w:w="10004" w:type="dxa"/>
            <w:tcBorders>
              <w:top w:val="single" w:sz="6" w:space="0" w:color="C1C2C2"/>
              <w:left w:val="single" w:sz="4" w:space="0" w:color="C1C2C2"/>
              <w:bottom w:val="single" w:sz="4" w:space="0" w:color="E7E6E6" w:themeColor="background2"/>
              <w:right w:val="single" w:sz="4" w:space="0" w:color="E7E6E6" w:themeColor="background2"/>
            </w:tcBorders>
            <w:vAlign w:val="center"/>
          </w:tcPr>
          <w:p w:rsidR="00AC68F4" w:rsidRDefault="00AC68F4">
            <w:pPr>
              <w:rPr>
                <w:rFonts w:ascii="Arial" w:eastAsia="Arial" w:hAnsi="Arial" w:cs="Arial"/>
              </w:rPr>
            </w:pPr>
          </w:p>
          <w:p w:rsidR="00AC68F4" w:rsidRPr="004D45E0" w:rsidRDefault="00AC68F4">
            <w:pPr>
              <w:rPr>
                <w:rFonts w:ascii="Arial" w:eastAsia="Arial" w:hAnsi="Arial" w:cs="Arial"/>
                <w:b/>
              </w:rPr>
            </w:pPr>
            <w:r w:rsidRPr="004D45E0">
              <w:rPr>
                <w:rFonts w:ascii="Arial" w:eastAsia="Arial" w:hAnsi="Arial" w:cs="Arial"/>
                <w:b/>
              </w:rPr>
              <w:t>Solicito ejercer el voto en el censo correspondiente al sector:</w:t>
            </w:r>
          </w:p>
          <w:p w:rsidR="00AC68F4" w:rsidRDefault="00AC68F4">
            <w:pPr>
              <w:rPr>
                <w:rFonts w:ascii="Arial" w:eastAsia="Arial" w:hAnsi="Arial" w:cs="Arial"/>
              </w:rPr>
            </w:pPr>
          </w:p>
          <w:p w:rsidR="00AC68F4" w:rsidRDefault="00AC68F4">
            <w:pPr>
              <w:rPr>
                <w:rFonts w:ascii="Arial" w:eastAsia="Arial" w:hAnsi="Arial" w:cs="Arial"/>
              </w:rPr>
            </w:pPr>
          </w:p>
          <w:p w:rsidR="00AC68F4" w:rsidRDefault="00AC68F4">
            <w:pPr>
              <w:rPr>
                <w:rFonts w:ascii="Arial" w:eastAsia="Arial" w:hAnsi="Arial" w:cs="Arial"/>
              </w:rPr>
            </w:pPr>
          </w:p>
          <w:p w:rsidR="00AC68F4" w:rsidRDefault="00AC68F4">
            <w:pPr>
              <w:rPr>
                <w:rFonts w:ascii="Arial" w:eastAsia="Arial" w:hAnsi="Arial" w:cs="Arial"/>
              </w:rPr>
            </w:pPr>
          </w:p>
        </w:tc>
      </w:tr>
    </w:tbl>
    <w:p w:rsidR="00BC5137" w:rsidRDefault="00FE2897">
      <w:pPr>
        <w:tabs>
          <w:tab w:val="center" w:pos="2233"/>
        </w:tabs>
        <w:spacing w:after="507"/>
      </w:pPr>
      <w:r>
        <w:rPr>
          <w:rFonts w:ascii="Arial" w:eastAsia="Arial" w:hAnsi="Arial" w:cs="Arial"/>
        </w:rPr>
        <w:t xml:space="preserve">Madrid, </w:t>
      </w:r>
      <w:r>
        <w:rPr>
          <w:rFonts w:ascii="Arial" w:eastAsia="Arial" w:hAnsi="Arial" w:cs="Arial"/>
        </w:rPr>
        <w:tab/>
        <w:t xml:space="preserve">de </w:t>
      </w:r>
      <w:r w:rsidR="007A04F3">
        <w:rPr>
          <w:rFonts w:ascii="Arial" w:eastAsia="Arial" w:hAnsi="Arial" w:cs="Arial"/>
        </w:rPr>
        <w:tab/>
      </w:r>
      <w:bookmarkStart w:id="0" w:name="_GoBack"/>
      <w:bookmarkEnd w:id="0"/>
      <w:r>
        <w:rPr>
          <w:rFonts w:ascii="Arial" w:eastAsia="Arial" w:hAnsi="Arial" w:cs="Arial"/>
        </w:rPr>
        <w:t xml:space="preserve">de </w:t>
      </w:r>
    </w:p>
    <w:p w:rsidR="00BC5137" w:rsidRDefault="00FE2897">
      <w:pPr>
        <w:spacing w:after="351"/>
        <w:ind w:left="3" w:hanging="10"/>
      </w:pPr>
      <w:r>
        <w:rPr>
          <w:rFonts w:ascii="Arial" w:eastAsia="Arial" w:hAnsi="Arial" w:cs="Arial"/>
        </w:rPr>
        <w:t xml:space="preserve">Firma: </w:t>
      </w:r>
    </w:p>
    <w:p w:rsidR="00BC5137" w:rsidRDefault="00FE2897">
      <w:pPr>
        <w:spacing w:after="0"/>
        <w:ind w:left="3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SR</w:t>
      </w:r>
      <w:r w:rsidR="003307CF">
        <w:rPr>
          <w:rFonts w:ascii="Arial" w:eastAsia="Arial" w:hAnsi="Arial" w:cs="Arial"/>
        </w:rPr>
        <w:t>./</w:t>
      </w:r>
      <w:r>
        <w:rPr>
          <w:rFonts w:ascii="Arial" w:eastAsia="Arial" w:hAnsi="Arial" w:cs="Arial"/>
        </w:rPr>
        <w:t>A. PRESIDENT</w:t>
      </w:r>
      <w:r w:rsidR="003307CF">
        <w:rPr>
          <w:rFonts w:ascii="Arial" w:eastAsia="Arial" w:hAnsi="Arial" w:cs="Arial"/>
        </w:rPr>
        <w:t>E/</w:t>
      </w:r>
      <w:r>
        <w:rPr>
          <w:rFonts w:ascii="Arial" w:eastAsia="Arial" w:hAnsi="Arial" w:cs="Arial"/>
        </w:rPr>
        <w:t xml:space="preserve">A DE LA JUNTA ELECTORAL </w:t>
      </w:r>
      <w:r w:rsidR="00B00041">
        <w:rPr>
          <w:rFonts w:ascii="Arial" w:eastAsia="Arial" w:hAnsi="Arial" w:cs="Arial"/>
        </w:rPr>
        <w:t>DE LA FACULTA</w:t>
      </w:r>
      <w:r w:rsidR="003307CF">
        <w:rPr>
          <w:rFonts w:ascii="Arial" w:eastAsia="Arial" w:hAnsi="Arial" w:cs="Arial"/>
        </w:rPr>
        <w:t>D</w:t>
      </w:r>
      <w:r w:rsidR="00B00041">
        <w:rPr>
          <w:rFonts w:ascii="Arial" w:eastAsia="Arial" w:hAnsi="Arial" w:cs="Arial"/>
        </w:rPr>
        <w:t xml:space="preserve"> DE </w:t>
      </w:r>
    </w:p>
    <w:tbl>
      <w:tblPr>
        <w:tblStyle w:val="TableGrid"/>
        <w:tblW w:w="10068" w:type="dxa"/>
        <w:tblInd w:w="-16" w:type="dxa"/>
        <w:tblCellMar>
          <w:left w:w="106" w:type="dxa"/>
          <w:right w:w="110" w:type="dxa"/>
        </w:tblCellMar>
        <w:tblLook w:val="04A0" w:firstRow="1" w:lastRow="0" w:firstColumn="1" w:lastColumn="0" w:noHBand="0" w:noVBand="1"/>
      </w:tblPr>
      <w:tblGrid>
        <w:gridCol w:w="1359"/>
        <w:gridCol w:w="8709"/>
      </w:tblGrid>
      <w:tr w:rsidR="00BC5137">
        <w:trPr>
          <w:trHeight w:val="216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</w:tcPr>
          <w:p w:rsidR="00BC5137" w:rsidRDefault="00BC5137"/>
        </w:tc>
        <w:tc>
          <w:tcPr>
            <w:tcW w:w="8709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101"/>
            </w:pPr>
            <w:r>
              <w:rPr>
                <w:rFonts w:ascii="Arial" w:eastAsia="Arial" w:hAnsi="Arial" w:cs="Arial"/>
                <w:b/>
                <w:color w:val="808080"/>
                <w:sz w:val="18"/>
              </w:rPr>
              <w:t>Información básica de protección de datos del tratamiento: Procesos Electorales</w:t>
            </w:r>
            <w:r>
              <w:rPr>
                <w:rFonts w:ascii="Arial" w:eastAsia="Arial" w:hAnsi="Arial" w:cs="Arial"/>
                <w:color w:val="808080"/>
                <w:sz w:val="18"/>
              </w:rPr>
              <w:t xml:space="preserve"> </w:t>
            </w:r>
          </w:p>
        </w:tc>
      </w:tr>
      <w:tr w:rsidR="00BC5137">
        <w:trPr>
          <w:trHeight w:val="218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Responsable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>Secretaría General</w:t>
            </w:r>
            <w:hyperlink r:id="rId5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 </w:t>
              </w:r>
            </w:hyperlink>
            <w:hyperlink r:id="rId6"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…</w:t>
              </w:r>
            </w:hyperlink>
            <w:hyperlink r:id="rId7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</w:t>
              </w:r>
            </w:hyperlink>
          </w:p>
        </w:tc>
      </w:tr>
      <w:tr w:rsidR="00BC5137">
        <w:trPr>
          <w:trHeight w:val="216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Finalidad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 xml:space="preserve">Elaboración del censo  y gestión de los procesos electorales    </w:t>
            </w:r>
            <w:hyperlink r:id="rId8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</w:t>
              </w:r>
            </w:hyperlink>
            <w:hyperlink r:id="rId9"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…</w:t>
              </w:r>
            </w:hyperlink>
            <w:hyperlink r:id="rId10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</w:t>
              </w:r>
            </w:hyperlink>
          </w:p>
        </w:tc>
      </w:tr>
      <w:tr w:rsidR="00BC5137">
        <w:trPr>
          <w:trHeight w:val="216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Legitimación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>Cumplimiento de obligación legal;  misión en interés público</w:t>
            </w:r>
            <w:hyperlink r:id="rId11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</w:t>
              </w:r>
            </w:hyperlink>
            <w:hyperlink r:id="rId12"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…</w:t>
              </w:r>
            </w:hyperlink>
            <w:hyperlink r:id="rId13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</w:t>
              </w:r>
            </w:hyperlink>
          </w:p>
        </w:tc>
      </w:tr>
      <w:tr w:rsidR="00BC5137">
        <w:trPr>
          <w:trHeight w:val="218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Destinatarios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 xml:space="preserve">Se prevén cesiones </w:t>
            </w:r>
            <w:hyperlink r:id="rId14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</w:t>
              </w:r>
            </w:hyperlink>
            <w:hyperlink r:id="rId15"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…</w:t>
              </w:r>
            </w:hyperlink>
            <w:hyperlink r:id="rId16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   </w:t>
              </w:r>
            </w:hyperlink>
            <w:r>
              <w:rPr>
                <w:rFonts w:ascii="Arial" w:eastAsia="Arial" w:hAnsi="Arial" w:cs="Arial"/>
                <w:color w:val="808080"/>
                <w:sz w:val="18"/>
              </w:rPr>
              <w:t xml:space="preserve">    </w:t>
            </w:r>
          </w:p>
        </w:tc>
      </w:tr>
      <w:tr w:rsidR="00BC5137">
        <w:trPr>
          <w:trHeight w:val="216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Derechos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 xml:space="preserve">Acceder y rectificar los datos, así como otros derechos, explicados en la información adicional  </w:t>
            </w:r>
            <w:hyperlink r:id="rId17"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…</w:t>
              </w:r>
            </w:hyperlink>
            <w:hyperlink r:id="rId18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</w:t>
              </w:r>
            </w:hyperlink>
          </w:p>
        </w:tc>
      </w:tr>
      <w:tr w:rsidR="00BC5137">
        <w:trPr>
          <w:trHeight w:val="425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Información adicional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>Puede consultarla con detalle en nuestra página web: https://www.ucm.es/file/info-adic-procesos-electorales</w:t>
            </w:r>
          </w:p>
        </w:tc>
      </w:tr>
    </w:tbl>
    <w:p w:rsidR="005476EE" w:rsidRDefault="005476EE" w:rsidP="009814D4"/>
    <w:sectPr w:rsidR="005476EE" w:rsidSect="009814D4">
      <w:pgSz w:w="11906" w:h="16838"/>
      <w:pgMar w:top="284" w:right="581" w:bottom="258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137"/>
    <w:rsid w:val="00321C39"/>
    <w:rsid w:val="003307CF"/>
    <w:rsid w:val="004D45E0"/>
    <w:rsid w:val="005476EE"/>
    <w:rsid w:val="006B7F0F"/>
    <w:rsid w:val="007A04F3"/>
    <w:rsid w:val="009814D4"/>
    <w:rsid w:val="00AC68F4"/>
    <w:rsid w:val="00B00041"/>
    <w:rsid w:val="00BC5137"/>
    <w:rsid w:val="00FE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20200"/>
  <w15:docId w15:val="{445233B4-AACB-4A18-8BA0-9A5545A2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procesos-electorales" TargetMode="External"/><Relationship Id="rId13" Type="http://schemas.openxmlformats.org/officeDocument/2006/relationships/hyperlink" Target="https://www.ucm.es/file/info-adic-procesos-electorales" TargetMode="External"/><Relationship Id="rId18" Type="http://schemas.openxmlformats.org/officeDocument/2006/relationships/hyperlink" Target="https://www.ucm.es/file/info-adic-procesos-electoral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ucm.es/file/info-adic-procesos-electorales" TargetMode="External"/><Relationship Id="rId12" Type="http://schemas.openxmlformats.org/officeDocument/2006/relationships/hyperlink" Target="https://www.ucm.es/file/info-adic-procesos-electorales" TargetMode="External"/><Relationship Id="rId17" Type="http://schemas.openxmlformats.org/officeDocument/2006/relationships/hyperlink" Target="https://www.ucm.es/file/info-adic-procesos-electoral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cm.es/file/info-adic-procesos-electorales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ucm.es/file/info-adic-procesos-electorales" TargetMode="External"/><Relationship Id="rId11" Type="http://schemas.openxmlformats.org/officeDocument/2006/relationships/hyperlink" Target="https://www.ucm.es/file/info-adic-procesos-electorales" TargetMode="External"/><Relationship Id="rId5" Type="http://schemas.openxmlformats.org/officeDocument/2006/relationships/hyperlink" Target="https://www.ucm.es/file/info-adic-procesos-electorales" TargetMode="External"/><Relationship Id="rId15" Type="http://schemas.openxmlformats.org/officeDocument/2006/relationships/hyperlink" Target="https://www.ucm.es/file/info-adic-procesos-electorales" TargetMode="External"/><Relationship Id="rId10" Type="http://schemas.openxmlformats.org/officeDocument/2006/relationships/hyperlink" Target="https://www.ucm.es/file/info-adic-procesos-electorales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ucm.es/file/info-adic-procesos-electorales" TargetMode="External"/><Relationship Id="rId14" Type="http://schemas.openxmlformats.org/officeDocument/2006/relationships/hyperlink" Target="https://www.ucm.es/file/info-adic-procesos-electoral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PAZ PEREZ CEREZO</dc:creator>
  <cp:keywords/>
  <cp:lastModifiedBy>SUSANA MARTIN DE SAAVEDRA BERNAL</cp:lastModifiedBy>
  <cp:revision>4</cp:revision>
  <cp:lastPrinted>2026-02-19T09:59:00Z</cp:lastPrinted>
  <dcterms:created xsi:type="dcterms:W3CDTF">2026-02-18T09:15:00Z</dcterms:created>
  <dcterms:modified xsi:type="dcterms:W3CDTF">2026-02-19T10:21:00Z</dcterms:modified>
</cp:coreProperties>
</file>